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AF0" w14:textId="008C5425" w:rsidR="005A5688" w:rsidRPr="005A5688" w:rsidRDefault="005A5688" w:rsidP="005A568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7BD82C13" w14:textId="0F1E4D9C" w:rsidR="005A5688" w:rsidRPr="005A5688" w:rsidRDefault="005A5688" w:rsidP="005A56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8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F1FCEBD" w14:textId="77777777" w:rsidR="005A5688" w:rsidRDefault="005A5688" w:rsidP="005A5688">
      <w:pPr>
        <w:pStyle w:val="1"/>
        <w:rPr>
          <w:sz w:val="28"/>
        </w:rPr>
      </w:pPr>
      <w:proofErr w:type="gramStart"/>
      <w:r>
        <w:rPr>
          <w:sz w:val="28"/>
        </w:rPr>
        <w:t xml:space="preserve">АДМИНИСТРАЦИЯ  </w:t>
      </w:r>
      <w:r>
        <w:rPr>
          <w:sz w:val="28"/>
          <w:szCs w:val="28"/>
        </w:rPr>
        <w:t>КЛЕТСКОГО</w:t>
      </w:r>
      <w:proofErr w:type="gramEnd"/>
    </w:p>
    <w:p w14:paraId="4260FD89" w14:textId="09F7FDB0" w:rsidR="005A5688" w:rsidRPr="005A5688" w:rsidRDefault="005A5688" w:rsidP="005A568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КЛЕТСКОГО </w:t>
      </w:r>
      <w:proofErr w:type="gramStart"/>
      <w:r>
        <w:rPr>
          <w:sz w:val="28"/>
          <w:szCs w:val="28"/>
        </w:rPr>
        <w:t>РАЙОНА  ВОЛГОГРАДСКОЙ</w:t>
      </w:r>
      <w:proofErr w:type="gramEnd"/>
      <w:r>
        <w:rPr>
          <w:sz w:val="28"/>
          <w:szCs w:val="28"/>
        </w:rPr>
        <w:t xml:space="preserve">  ОБЛАСТИ</w:t>
      </w:r>
    </w:p>
    <w:p w14:paraId="655822D4" w14:textId="2C9808B3" w:rsidR="005A5688" w:rsidRPr="005A5688" w:rsidRDefault="005A5688" w:rsidP="005A568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013CF99C" w14:textId="77777777" w:rsidR="005A5688" w:rsidRPr="005A5688" w:rsidRDefault="005A5688" w:rsidP="005A56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B4079F1" w14:textId="77777777" w:rsidR="005A5688" w:rsidRDefault="005A5688" w:rsidP="005A5688">
      <w:pPr>
        <w:rPr>
          <w:b/>
        </w:rPr>
      </w:pPr>
    </w:p>
    <w:p w14:paraId="26E43432" w14:textId="12551907" w:rsidR="00E632C1" w:rsidRPr="005A5688" w:rsidRDefault="005A5688" w:rsidP="005A5688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gramStart"/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proofErr w:type="gramEnd"/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 г.        №  </w:t>
      </w:r>
      <w:r w:rsidRPr="005A56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</w:p>
    <w:p w14:paraId="1BB31FFC" w14:textId="77777777" w:rsidR="00E632C1" w:rsidRPr="00E632C1" w:rsidRDefault="00E63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1DEB467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17BBB38E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14:paraId="66A37EEB" w14:textId="523C5CC8" w:rsidR="007C4397" w:rsidRPr="00E632C1" w:rsidRDefault="007C4397" w:rsidP="005A5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5A5688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5A5688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14:paraId="2948FA94" w14:textId="77777777" w:rsidR="007C4397" w:rsidRPr="00E632C1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6FC1C73F" w14:textId="77777777" w:rsidR="007C4397" w:rsidRPr="00E632C1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805A0AA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17F70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E632C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E632C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E632C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E632C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14:paraId="6DB2B1E5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E632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14:paraId="19AEEF85" w14:textId="4BD115AD" w:rsidR="007C4397" w:rsidRPr="00E632C1" w:rsidRDefault="007C4397" w:rsidP="005A56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  <w:r w:rsidR="005A5688">
        <w:rPr>
          <w:rFonts w:ascii="Times New Roman" w:hAnsi="Times New Roman" w:cs="Times New Roman"/>
          <w:sz w:val="28"/>
          <w:szCs w:val="28"/>
        </w:rPr>
        <w:t xml:space="preserve"> постановление от 15 декабря 2021 г.     № 120</w:t>
      </w:r>
      <w:r w:rsidR="00F8511D">
        <w:rPr>
          <w:rFonts w:ascii="Times New Roman" w:hAnsi="Times New Roman" w:cs="Times New Roman"/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proofErr w:type="gramStart"/>
      <w:r w:rsidR="00F8511D">
        <w:rPr>
          <w:rFonts w:ascii="Times New Roman" w:hAnsi="Times New Roman" w:cs="Times New Roman"/>
          <w:sz w:val="28"/>
          <w:szCs w:val="28"/>
        </w:rPr>
        <w:t>».</w:t>
      </w:r>
      <w:r w:rsidR="00E632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632C1">
        <w:rPr>
          <w:rFonts w:ascii="Times New Roman" w:hAnsi="Times New Roman" w:cs="Times New Roman"/>
          <w:sz w:val="28"/>
          <w:szCs w:val="28"/>
        </w:rPr>
        <w:t>_______</w:t>
      </w:r>
    </w:p>
    <w:p w14:paraId="67277A2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3. Настоящий приказ</w:t>
      </w:r>
      <w:r w:rsidR="00E632C1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E632C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87581B" w14:textId="77777777" w:rsidR="00E632C1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A7C7DF" w14:textId="41CD0380"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C2555" w14:textId="7A0113EE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67A97" w14:textId="77777777" w:rsidR="005A5688" w:rsidRPr="00E632C1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B6419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BBB64" w14:textId="74996317" w:rsidR="007C4397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</w:t>
      </w:r>
    </w:p>
    <w:p w14:paraId="3B7B5554" w14:textId="7816781E" w:rsidR="005A5688" w:rsidRPr="00E632C1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Дементьев Г.И.</w:t>
      </w:r>
    </w:p>
    <w:p w14:paraId="08C0E0E5" w14:textId="3912FF4E"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929CE" w14:textId="2E258ED7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5A120" w14:textId="11632C5C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80647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A262E" w14:textId="77777777" w:rsidR="007C4397" w:rsidRPr="00E632C1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6B79876" w14:textId="3005A775" w:rsidR="007C4397" w:rsidRPr="00E632C1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5A5688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2C60DA55" w14:textId="77777777" w:rsidR="007C4397" w:rsidRPr="00E632C1" w:rsidRDefault="007C4397" w:rsidP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от </w:t>
      </w:r>
      <w:r w:rsidR="00E632C1">
        <w:rPr>
          <w:rFonts w:ascii="Times New Roman" w:hAnsi="Times New Roman" w:cs="Times New Roman"/>
          <w:sz w:val="28"/>
          <w:szCs w:val="28"/>
        </w:rPr>
        <w:t>_____________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E632C1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E632C1">
        <w:rPr>
          <w:rFonts w:ascii="Times New Roman" w:hAnsi="Times New Roman" w:cs="Times New Roman"/>
          <w:sz w:val="28"/>
          <w:szCs w:val="28"/>
        </w:rPr>
        <w:t>_________</w:t>
      </w:r>
    </w:p>
    <w:p w14:paraId="1AA4C533" w14:textId="77777777" w:rsidR="00E632C1" w:rsidRDefault="00E63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14:paraId="3E2DF298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ПОРЯДОК</w:t>
      </w:r>
    </w:p>
    <w:p w14:paraId="03C08C7C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14:paraId="0CDA2DAB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</w:p>
    <w:p w14:paraId="2916AA93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</w:p>
    <w:p w14:paraId="659A9EBE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14:paraId="77C8DAF4" w14:textId="77777777" w:rsidR="007C4397" w:rsidRPr="00E632C1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6F84AD1C" w14:textId="77777777" w:rsidR="007C4397" w:rsidRPr="00E632C1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4FF20FB8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1EC20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proofErr w:type="gramStart"/>
      <w:r w:rsidR="00E632C1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E632C1">
        <w:rPr>
          <w:rFonts w:ascii="Times New Roman" w:hAnsi="Times New Roman" w:cs="Times New Roman"/>
          <w:sz w:val="28"/>
          <w:szCs w:val="28"/>
        </w:rPr>
        <w:t>осуществляющим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открытие и ведение лицевого счета получателя средств местного бюджета </w:t>
      </w:r>
      <w:r w:rsidRPr="00E632C1">
        <w:rPr>
          <w:rFonts w:ascii="Times New Roman" w:hAnsi="Times New Roman" w:cs="Times New Roman"/>
          <w:sz w:val="28"/>
          <w:szCs w:val="28"/>
        </w:rPr>
        <w:t>(</w:t>
      </w:r>
      <w:r w:rsidR="00801B5A" w:rsidRPr="00E632C1">
        <w:rPr>
          <w:rFonts w:ascii="Times New Roman" w:hAnsi="Times New Roman" w:cs="Times New Roman"/>
          <w:sz w:val="28"/>
          <w:szCs w:val="28"/>
        </w:rPr>
        <w:t>далее – орган</w:t>
      </w:r>
      <w:r w:rsidR="00E632C1">
        <w:rPr>
          <w:rFonts w:ascii="Times New Roman" w:hAnsi="Times New Roman" w:cs="Times New Roman"/>
          <w:sz w:val="28"/>
          <w:szCs w:val="28"/>
        </w:rPr>
        <w:t>, осуществляющий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14:paraId="25DC38C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14:paraId="0C7B0A21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74053AD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>
        <w:r w:rsidRPr="00E632C1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14:paraId="29D6FCD3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ADF07D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E632C1">
        <w:rPr>
          <w:rFonts w:ascii="Times New Roman" w:hAnsi="Times New Roman" w:cs="Times New Roman"/>
          <w:sz w:val="28"/>
          <w:szCs w:val="28"/>
        </w:rPr>
        <w:t xml:space="preserve">3.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E632C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107">
        <w:r w:rsidRPr="00E632C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3">
        <w:r w:rsidRPr="00E632C1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Pr="00E632C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Pr="00E632C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E632C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26EFA9FA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14:paraId="5358A8F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hyperlink w:anchor="P156">
        <w:r w:rsidRPr="00E632C1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B581BED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632C1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14:paraId="4E340C0B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 для открытия со</w:t>
      </w:r>
      <w:r w:rsidR="00E632C1">
        <w:rPr>
          <w:rFonts w:ascii="Times New Roman" w:hAnsi="Times New Roman" w:cs="Times New Roman"/>
          <w:sz w:val="28"/>
          <w:szCs w:val="28"/>
        </w:rPr>
        <w:t xml:space="preserve">ответствующего лицевого счета </w:t>
      </w:r>
      <w:r w:rsidRPr="00E632C1">
        <w:rPr>
          <w:rFonts w:ascii="Times New Roman" w:hAnsi="Times New Roman" w:cs="Times New Roman"/>
          <w:sz w:val="28"/>
          <w:szCs w:val="28"/>
        </w:rPr>
        <w:t>&lt;2&gt; (за исключением Распоряжения, сформированного и подписанного в единой информационной системе в 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</w:p>
    <w:p w14:paraId="3DBEDDA2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E496F4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>
        <w:r w:rsidRPr="00E632C1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14:paraId="42401346" w14:textId="77777777" w:rsidR="007C4397" w:rsidRPr="00E632C1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&lt;2.1&gt; </w:t>
      </w:r>
      <w:hyperlink r:id="rId10">
        <w:r w:rsidRPr="00E632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>
        <w:rPr>
          <w:rFonts w:ascii="Times New Roman" w:hAnsi="Times New Roman" w:cs="Times New Roman"/>
          <w:sz w:val="28"/>
          <w:szCs w:val="28"/>
        </w:rPr>
        <w:t>Федерации от 27 января 2022 г. 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60 </w:t>
      </w:r>
    </w:p>
    <w:p w14:paraId="2F303BA6" w14:textId="77777777" w:rsidR="007C4397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&lt;2.2&gt; </w:t>
      </w:r>
      <w:hyperlink r:id="rId11">
        <w:r w:rsidRPr="00E632C1">
          <w:rPr>
            <w:rFonts w:ascii="Times New Roman" w:hAnsi="Times New Roman" w:cs="Times New Roman"/>
            <w:sz w:val="28"/>
            <w:szCs w:val="28"/>
          </w:rPr>
          <w:t>Часть 13.1 статьи 34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632C1">
        <w:rPr>
          <w:rFonts w:ascii="Times New Roman" w:hAnsi="Times New Roman" w:cs="Times New Roman"/>
          <w:sz w:val="28"/>
          <w:szCs w:val="28"/>
        </w:rPr>
        <w:t xml:space="preserve">ого закона от 5 апреля 2013 г. </w:t>
      </w:r>
      <w:r w:rsidR="00E632C1">
        <w:rPr>
          <w:rFonts w:ascii="Times New Roman" w:hAnsi="Times New Roman" w:cs="Times New Roman"/>
          <w:sz w:val="28"/>
          <w:szCs w:val="28"/>
        </w:rPr>
        <w:br/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</w:t>
      </w:r>
      <w:r w:rsidR="00E632C1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нужд" </w:t>
      </w:r>
    </w:p>
    <w:p w14:paraId="686D1343" w14:textId="77777777" w:rsidR="00E632C1" w:rsidRPr="00E632C1" w:rsidRDefault="00E632C1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88E7E1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632C1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14:paraId="0E3463DB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AE7761E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2">
        <w:r w:rsidRPr="00E632C1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6CAB2128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3E793" w14:textId="77777777" w:rsidR="007C4397" w:rsidRDefault="007C4397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3)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14:paraId="0877EFE9" w14:textId="77777777" w:rsidR="00E632C1" w:rsidRPr="00E632C1" w:rsidRDefault="00E632C1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3B7AB5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3">
        <w:r w:rsidRPr="00E632C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14:paraId="10DF7362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675A335E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32C1">
        <w:rPr>
          <w:rFonts w:ascii="Times New Roman" w:hAnsi="Times New Roman" w:cs="Times New Roman"/>
          <w:sz w:val="28"/>
          <w:szCs w:val="28"/>
        </w:rPr>
        <w:t>)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14:paraId="0A7182E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3FB7A505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E632C1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учтенного в </w:t>
      </w:r>
      <w:r w:rsidR="00A06BA7" w:rsidRPr="00E632C1">
        <w:rPr>
          <w:rFonts w:ascii="Times New Roman" w:hAnsi="Times New Roman" w:cs="Times New Roman"/>
          <w:sz w:val="28"/>
          <w:szCs w:val="28"/>
        </w:rPr>
        <w:t>органе, осуществляющим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 xml:space="preserve">, </w:t>
      </w:r>
      <w:r w:rsidRPr="00E632C1">
        <w:rPr>
          <w:rFonts w:ascii="Times New Roman" w:hAnsi="Times New Roman" w:cs="Times New Roman"/>
          <w:sz w:val="28"/>
          <w:szCs w:val="28"/>
        </w:rPr>
        <w:t xml:space="preserve">бюджетного обязательства и номера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03428723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14:paraId="2A4706C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14:paraId="01DC01ED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14:paraId="70428E5A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14:paraId="445C07D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E632C1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>
        <w:rPr>
          <w:rFonts w:ascii="Times New Roman" w:hAnsi="Times New Roman" w:cs="Times New Roman"/>
          <w:sz w:val="28"/>
          <w:szCs w:val="28"/>
        </w:rPr>
        <w:t xml:space="preserve"> систему Российской Федерации &lt;4</w:t>
      </w:r>
      <w:r w:rsidRPr="00E632C1">
        <w:rPr>
          <w:rFonts w:ascii="Times New Roman" w:hAnsi="Times New Roman" w:cs="Times New Roman"/>
          <w:sz w:val="28"/>
          <w:szCs w:val="28"/>
        </w:rPr>
        <w:t>&gt;;</w:t>
      </w:r>
    </w:p>
    <w:p w14:paraId="19A47D5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66A71F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</w:t>
      </w:r>
      <w:r w:rsidR="00E632C1">
        <w:rPr>
          <w:rFonts w:ascii="Times New Roman" w:hAnsi="Times New Roman" w:cs="Times New Roman"/>
          <w:sz w:val="28"/>
          <w:szCs w:val="28"/>
        </w:rPr>
        <w:t>4</w:t>
      </w:r>
      <w:r w:rsidRPr="00E632C1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4">
        <w:r w:rsidRPr="00E632C1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14:paraId="4CA1E884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1F21B" w14:textId="77777777" w:rsidR="007C4397" w:rsidRPr="00864F4E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E632C1">
        <w:rPr>
          <w:rFonts w:ascii="Times New Roman" w:hAnsi="Times New Roman" w:cs="Times New Roman"/>
          <w:sz w:val="28"/>
          <w:szCs w:val="28"/>
        </w:rPr>
        <w:t>14) реквизитов (номе</w:t>
      </w:r>
      <w:r w:rsidR="00E632C1">
        <w:rPr>
          <w:rFonts w:ascii="Times New Roman" w:hAnsi="Times New Roman" w:cs="Times New Roman"/>
          <w:sz w:val="28"/>
          <w:szCs w:val="28"/>
        </w:rPr>
        <w:t xml:space="preserve">р, дата) документов (договора (муниципального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64F4E">
        <w:rPr>
          <w:rFonts w:ascii="Times New Roman" w:hAnsi="Times New Roman" w:cs="Times New Roman"/>
          <w:sz w:val="28"/>
          <w:szCs w:val="28"/>
        </w:rPr>
        <w:t xml:space="preserve">иного муниципального образования межбюджетного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трансферта в форме субсидии, субвенции, иного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межбюджетного трансферта, </w:t>
      </w:r>
      <w:r w:rsidRPr="00864F4E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субсидии </w:t>
      </w:r>
      <w:r w:rsidR="00864F4E" w:rsidRPr="00864F4E">
        <w:rPr>
          <w:rFonts w:ascii="Times New Roman" w:hAnsi="Times New Roman" w:cs="Times New Roman"/>
          <w:sz w:val="28"/>
          <w:szCs w:val="28"/>
        </w:rPr>
        <w:t>муниципальному</w:t>
      </w:r>
      <w:r w:rsidRPr="00864F4E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5">
        <w:r w:rsidRPr="00864F4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>,</w:t>
      </w:r>
      <w:r w:rsidR="00864F4E">
        <w:rPr>
          <w:rFonts w:ascii="Times New Roman" w:hAnsi="Times New Roman" w:cs="Times New Roman"/>
          <w:sz w:val="28"/>
          <w:szCs w:val="28"/>
        </w:rPr>
        <w:t xml:space="preserve"> утвержденному _________________</w:t>
      </w:r>
      <w:r w:rsidRPr="00864F4E">
        <w:rPr>
          <w:rFonts w:ascii="Times New Roman" w:hAnsi="Times New Roman" w:cs="Times New Roman"/>
          <w:sz w:val="28"/>
          <w:szCs w:val="28"/>
        </w:rPr>
        <w:t xml:space="preserve"> </w:t>
      </w:r>
      <w:r w:rsidR="00864F4E">
        <w:rPr>
          <w:rFonts w:ascii="Times New Roman" w:hAnsi="Times New Roman" w:cs="Times New Roman"/>
          <w:sz w:val="28"/>
          <w:szCs w:val="28"/>
        </w:rPr>
        <w:t>&lt;5</w:t>
      </w:r>
      <w:r w:rsidRPr="00864F4E">
        <w:rPr>
          <w:rFonts w:ascii="Times New Roman" w:hAnsi="Times New Roman" w:cs="Times New Roman"/>
          <w:sz w:val="28"/>
          <w:szCs w:val="28"/>
        </w:rPr>
        <w:t>&gt; (далее - порядок учета обязательств);</w:t>
      </w:r>
    </w:p>
    <w:p w14:paraId="1A91F411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C4CE632" w14:textId="77777777" w:rsidR="007C4397" w:rsidRPr="00864F4E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4E">
        <w:rPr>
          <w:rFonts w:ascii="Times New Roman" w:hAnsi="Times New Roman" w:cs="Times New Roman"/>
          <w:sz w:val="28"/>
          <w:szCs w:val="28"/>
        </w:rPr>
        <w:t>&lt;</w:t>
      </w:r>
      <w:r w:rsidR="00864F4E" w:rsidRPr="00864F4E">
        <w:rPr>
          <w:rFonts w:ascii="Times New Roman" w:hAnsi="Times New Roman" w:cs="Times New Roman"/>
          <w:sz w:val="28"/>
          <w:szCs w:val="28"/>
        </w:rPr>
        <w:t>5</w:t>
      </w:r>
      <w:r w:rsidRPr="00864F4E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6">
        <w:r w:rsidRPr="00864F4E">
          <w:rPr>
            <w:rFonts w:ascii="Times New Roman" w:hAnsi="Times New Roman" w:cs="Times New Roman"/>
            <w:sz w:val="28"/>
            <w:szCs w:val="28"/>
          </w:rPr>
          <w:t>Пункт 2 статьи 219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14:paraId="5D280AF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38A647" w14:textId="77777777" w:rsidR="00DC63B9" w:rsidRPr="00DC63B9" w:rsidRDefault="007C4397" w:rsidP="00DC63B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15) </w:t>
      </w:r>
      <w:bookmarkStart w:id="7" w:name="P94"/>
      <w:bookmarkEnd w:id="7"/>
      <w:r w:rsidR="00DC63B9" w:rsidRPr="00DC63B9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реквизитов (тип, номер, дата) документа, подтверждающего возникновение денежного обязательства при поставке товаров, выполнения работ, оказания услуг: (накладная, товарная накладная, расходная накладная, акт, акт приемки-передачи,</w:t>
      </w:r>
      <w:r w:rsidR="00DC63B9" w:rsidRPr="00DC63B9">
        <w:rPr>
          <w:rFonts w:ascii="Times New Roman" w:hAnsi="Times New Roman"/>
          <w:sz w:val="28"/>
          <w:szCs w:val="28"/>
          <w:lang w:eastAsia="ru-RU"/>
        </w:rPr>
        <w:t xml:space="preserve"> счет, счет на оплату, </w:t>
      </w:r>
      <w:r w:rsidR="00DC63B9" w:rsidRPr="00DC63B9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счет-фактура, акт выполненных работ (оказанных услуг), счет квитанция, акт сверки, чек на оплату, квитанция, справка, талон,</w:t>
      </w:r>
      <w:r w:rsidR="00DC63B9" w:rsidRPr="00DC63B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C63B9" w:rsidRPr="00DC63B9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 обязательств),</w:t>
      </w:r>
      <w:r w:rsidR="00DC63B9" w:rsidRPr="00DC6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63B9" w:rsidRPr="00DC63B9">
        <w:rPr>
          <w:rFonts w:ascii="Times New Roman" w:eastAsia="Calibri" w:hAnsi="Times New Roman" w:cs="Times New Roman"/>
          <w:sz w:val="28"/>
          <w:szCs w:val="28"/>
          <w:lang w:eastAsia="ru-RU"/>
        </w:rPr>
        <w:t> номер и дата исполнительного документа (исполнительный лист, судебный приказ, решения налогового органа),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контракта, контракта и иных документов), внесения арендной платы по договору (муниципальному),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6C4FCCC1" w14:textId="77777777" w:rsidR="007C4397" w:rsidRPr="00E632C1" w:rsidRDefault="007C4397" w:rsidP="00DC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4C6EF595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17) идентификатора договора (государственного контракта), соглашения, договора о предоставлении инвестиций, в случае санкционирования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14:paraId="57D03D81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AD458AD" w14:textId="77777777"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</w:t>
      </w:r>
      <w:r w:rsidR="009663E9">
        <w:rPr>
          <w:rFonts w:ascii="Times New Roman" w:hAnsi="Times New Roman" w:cs="Times New Roman"/>
          <w:sz w:val="28"/>
          <w:szCs w:val="28"/>
        </w:rPr>
        <w:t>6</w:t>
      </w:r>
      <w:r w:rsidRPr="009663E9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7">
        <w:r w:rsidRPr="009663E9">
          <w:rPr>
            <w:rFonts w:ascii="Times New Roman" w:hAnsi="Times New Roman" w:cs="Times New Roman"/>
            <w:sz w:val="28"/>
            <w:szCs w:val="28"/>
          </w:rPr>
          <w:t>Подпункт 3 пункта 2 статьи 242.23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6F5AC461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2CADDC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E632C1">
        <w:rPr>
          <w:rFonts w:ascii="Times New Roman" w:hAnsi="Times New Roman" w:cs="Times New Roman"/>
          <w:sz w:val="28"/>
          <w:szCs w:val="28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>
        <w:rPr>
          <w:rFonts w:ascii="Times New Roman" w:hAnsi="Times New Roman" w:cs="Times New Roman"/>
          <w:sz w:val="28"/>
          <w:szCs w:val="28"/>
        </w:rPr>
        <w:t>(далее - реестр контрактов) &lt;7</w:t>
      </w:r>
      <w:r w:rsidRPr="00E632C1">
        <w:rPr>
          <w:rFonts w:ascii="Times New Roman" w:hAnsi="Times New Roman" w:cs="Times New Roman"/>
          <w:sz w:val="28"/>
          <w:szCs w:val="28"/>
        </w:rPr>
        <w:t>&gt;.</w:t>
      </w:r>
    </w:p>
    <w:p w14:paraId="351684B3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BED8E36" w14:textId="77777777" w:rsidR="007C4397" w:rsidRPr="009663E9" w:rsidRDefault="00966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7C4397" w:rsidRPr="009663E9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8">
        <w:r w:rsidR="007C4397" w:rsidRPr="009663E9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7C4397" w:rsidRPr="009663E9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4397" w:rsidRPr="009663E9">
        <w:rPr>
          <w:rFonts w:ascii="Times New Roman" w:hAnsi="Times New Roman" w:cs="Times New Roman"/>
          <w:sz w:val="28"/>
          <w:szCs w:val="28"/>
        </w:rPr>
        <w:t>60 (далее - Правила ведения реестра контрактов).</w:t>
      </w:r>
    </w:p>
    <w:p w14:paraId="23757686" w14:textId="77777777"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0C267" w14:textId="77777777"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9663E9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9663E9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14:paraId="713ECD72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14:paraId="115C7B23" w14:textId="77777777"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63E9">
        <w:rPr>
          <w:rFonts w:ascii="Times New Roman" w:hAnsi="Times New Roman" w:cs="Times New Roman"/>
          <w:sz w:val="28"/>
          <w:szCs w:val="28"/>
        </w:rPr>
        <w:t>контракта) законодательством Российской Федерации не предусмотрено.</w:t>
      </w:r>
    </w:p>
    <w:p w14:paraId="23ECB6C6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).</w:t>
      </w:r>
    </w:p>
    <w:p w14:paraId="4B2C813A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E632C1"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056669DD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44F7E3F4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74F0E8F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E632C1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>
        <w:rPr>
          <w:rFonts w:ascii="Times New Roman" w:hAnsi="Times New Roman" w:cs="Times New Roman"/>
          <w:sz w:val="28"/>
          <w:szCs w:val="28"/>
        </w:rPr>
        <w:t>8</w:t>
      </w:r>
      <w:r w:rsidRPr="00E632C1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14:paraId="5926706C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2B3C2AA" w14:textId="77777777" w:rsidR="007C4397" w:rsidRPr="002969D6" w:rsidRDefault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7C4397" w:rsidRPr="002969D6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9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14:paraId="353FCF05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5D5CB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1"/>
      <w:bookmarkEnd w:id="13"/>
      <w:r w:rsidRPr="00E632C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14:paraId="5117CAED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</w:p>
    <w:p w14:paraId="18D0BB72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E632C1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1AB3B39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14:paraId="7AFE9EDE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1521AF2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14:paraId="4848177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0BA37C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52FBBD6A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</w:t>
      </w:r>
      <w:r w:rsidR="002969D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Pr="00E632C1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14:paraId="1E9E74B6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контракта) в случае, если договором (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14:paraId="3FF01E7E" w14:textId="77777777"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7"/>
      <w:bookmarkEnd w:id="16"/>
      <w:r w:rsidRPr="002969D6">
        <w:rPr>
          <w:rFonts w:ascii="Times New Roman" w:hAnsi="Times New Roman" w:cs="Times New Roman"/>
          <w:sz w:val="28"/>
          <w:szCs w:val="28"/>
        </w:rPr>
        <w:t xml:space="preserve">13) соответствие уникального номера реестровой записи в реестре контрактов </w:t>
      </w:r>
      <w:r w:rsidR="002969D6">
        <w:rPr>
          <w:rFonts w:ascii="Times New Roman" w:hAnsi="Times New Roman" w:cs="Times New Roman"/>
          <w:sz w:val="28"/>
          <w:szCs w:val="28"/>
        </w:rPr>
        <w:t>(далее - реестр контрактов)</w:t>
      </w:r>
      <w:r w:rsidR="002969D6" w:rsidRPr="002969D6">
        <w:rPr>
          <w:rFonts w:ascii="Times New Roman" w:hAnsi="Times New Roman" w:cs="Times New Roman"/>
          <w:sz w:val="28"/>
          <w:szCs w:val="28"/>
        </w:rPr>
        <w:t xml:space="preserve"> &lt;9</w:t>
      </w:r>
      <w:r w:rsidR="002969D6">
        <w:rPr>
          <w:rFonts w:ascii="Times New Roman" w:hAnsi="Times New Roman" w:cs="Times New Roman"/>
          <w:sz w:val="28"/>
          <w:szCs w:val="28"/>
        </w:rPr>
        <w:t xml:space="preserve">&gt;, договору (муниципальному </w:t>
      </w:r>
      <w:r w:rsidRPr="002969D6">
        <w:rPr>
          <w:rFonts w:ascii="Times New Roman" w:hAnsi="Times New Roman" w:cs="Times New Roman"/>
          <w:sz w:val="28"/>
          <w:szCs w:val="28"/>
        </w:rPr>
        <w:t>контракту), подлежащему включению в реестр контрактов, указанных в Распоряжении;</w:t>
      </w:r>
    </w:p>
    <w:p w14:paraId="79CEA056" w14:textId="77777777"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6E9F7E9" w14:textId="77777777" w:rsidR="007C4397" w:rsidRPr="002969D6" w:rsidRDefault="002969D6" w:rsidP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7C4397" w:rsidRPr="002969D6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0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 и </w:t>
      </w:r>
      <w:hyperlink r:id="rId21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28 ноября 2013 г. № 1084 </w:t>
      </w:r>
    </w:p>
    <w:p w14:paraId="58D85213" w14:textId="77777777" w:rsidR="007C4397" w:rsidRPr="002969D6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D19816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2969D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2969D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969D6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</w:t>
      </w:r>
      <w:r w:rsidRPr="00E632C1">
        <w:rPr>
          <w:rFonts w:ascii="Times New Roman" w:hAnsi="Times New Roman" w:cs="Times New Roman"/>
          <w:sz w:val="28"/>
          <w:szCs w:val="28"/>
        </w:rPr>
        <w:t xml:space="preserve">авансового платежа, установленным 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 правовым актом;</w:t>
      </w:r>
    </w:p>
    <w:p w14:paraId="6CC4877D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5"/>
      <w:bookmarkEnd w:id="18"/>
      <w:r w:rsidRPr="00E632C1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4A8EBE38" w14:textId="77777777"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9" w:name="P146"/>
      <w:bookmarkEnd w:id="19"/>
      <w:r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16) наличие размещенного в реестре </w:t>
      </w:r>
      <w:r w:rsidR="002969D6"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муниципальных заданий на оказание </w:t>
      </w:r>
      <w:r w:rsidRPr="002969D6">
        <w:rPr>
          <w:rFonts w:ascii="Times New Roman" w:hAnsi="Times New Roman" w:cs="Times New Roman"/>
          <w:sz w:val="28"/>
          <w:szCs w:val="28"/>
          <w:highlight w:val="yellow"/>
        </w:rPr>
        <w:t>услуг (выполнение работ) на едином портале бюджетно</w:t>
      </w:r>
      <w:r w:rsidR="002969D6" w:rsidRPr="002969D6">
        <w:rPr>
          <w:rFonts w:ascii="Times New Roman" w:hAnsi="Times New Roman" w:cs="Times New Roman"/>
          <w:sz w:val="28"/>
          <w:szCs w:val="28"/>
          <w:highlight w:val="yellow"/>
        </w:rPr>
        <w:t>й системы Российской Федерации муниципального</w:t>
      </w:r>
      <w:r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 на оказание </w:t>
      </w:r>
      <w:r w:rsidR="002969D6" w:rsidRPr="002969D6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 услуг (выполнение работ), в порядке, установленном </w:t>
      </w:r>
      <w:r w:rsidR="002969D6" w:rsidRPr="002969D6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 в случае представления Распоряжения при перечислении субсидии на фин</w:t>
      </w:r>
      <w:r w:rsidR="002969D6" w:rsidRPr="002969D6">
        <w:rPr>
          <w:rFonts w:ascii="Times New Roman" w:hAnsi="Times New Roman" w:cs="Times New Roman"/>
          <w:sz w:val="28"/>
          <w:szCs w:val="28"/>
          <w:highlight w:val="yellow"/>
        </w:rPr>
        <w:t>ансовое обеспечение выполнения муниципального</w:t>
      </w:r>
      <w:r w:rsidRPr="002969D6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задания;</w:t>
      </w:r>
    </w:p>
    <w:p w14:paraId="61245544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E7F342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r w:rsidRPr="00E632C1">
        <w:rPr>
          <w:rFonts w:ascii="Times New Roman" w:hAnsi="Times New Roman" w:cs="Times New Roman"/>
          <w:sz w:val="28"/>
          <w:szCs w:val="28"/>
        </w:rPr>
        <w:t>17) соответствие идентификатора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контракте), соглашении, договоре о предоставлении инвестиций (при наличии);</w:t>
      </w:r>
    </w:p>
    <w:p w14:paraId="626C17D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67DBB6B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"/>
      <w:bookmarkEnd w:id="21"/>
      <w:r w:rsidRPr="00E632C1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14:paraId="72FEB232" w14:textId="77777777"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"/>
      <w:bookmarkStart w:id="23" w:name="P159"/>
      <w:bookmarkEnd w:id="22"/>
      <w:bookmarkEnd w:id="23"/>
      <w:r w:rsidRPr="000A22DD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2">
        <w:r w:rsidRPr="000A22D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0A22DD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0A22DD">
          <w:rPr>
            <w:rFonts w:ascii="Times New Roman" w:hAnsi="Times New Roman" w:cs="Times New Roman"/>
            <w:sz w:val="28"/>
            <w:szCs w:val="28"/>
          </w:rPr>
          <w:t>строках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0A22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>
        <w:r w:rsidRPr="000A22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>
        <w:r w:rsidRPr="000A22DD">
          <w:rPr>
            <w:rFonts w:ascii="Times New Roman" w:hAnsi="Times New Roman" w:cs="Times New Roman"/>
            <w:sz w:val="28"/>
            <w:szCs w:val="28"/>
          </w:rPr>
          <w:t>13 пункта 14 графы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предпринимателем, указанного в </w:t>
      </w:r>
      <w:hyperlink r:id="rId29">
        <w:r w:rsidRPr="000A22DD">
          <w:rPr>
            <w:rFonts w:ascii="Times New Roman" w:hAnsi="Times New Roman" w:cs="Times New Roman"/>
            <w:sz w:val="28"/>
            <w:szCs w:val="28"/>
          </w:rPr>
          <w:t>строке 5 пункта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в случае, </w:t>
      </w:r>
      <w:r w:rsidRPr="000A22DD">
        <w:rPr>
          <w:rFonts w:ascii="Times New Roman" w:hAnsi="Times New Roman" w:cs="Times New Roman"/>
          <w:sz w:val="28"/>
          <w:szCs w:val="28"/>
          <w:highlight w:val="yellow"/>
        </w:rPr>
        <w:t>если сумма указанного договора не превышает 100 тысяч рублей).</w:t>
      </w:r>
    </w:p>
    <w:p w14:paraId="30072F30" w14:textId="77777777"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0A22D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1EAA0434" w14:textId="77777777"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3"/>
      <w:bookmarkEnd w:id="24"/>
      <w:r>
        <w:rPr>
          <w:rFonts w:ascii="Times New Roman" w:hAnsi="Times New Roman" w:cs="Times New Roman"/>
          <w:sz w:val="28"/>
          <w:szCs w:val="28"/>
        </w:rPr>
        <w:t>8</w:t>
      </w:r>
      <w:r w:rsidR="007C4397" w:rsidRPr="00E632C1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контрактом), предусматривающим обязанность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14:paraId="7B700878" w14:textId="77777777"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5"/>
      <w:bookmarkEnd w:id="25"/>
      <w:r>
        <w:rPr>
          <w:rFonts w:ascii="Times New Roman" w:hAnsi="Times New Roman" w:cs="Times New Roman"/>
          <w:sz w:val="28"/>
          <w:szCs w:val="28"/>
        </w:rPr>
        <w:t>9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</w:t>
      </w:r>
      <w:r w:rsidR="007C4397" w:rsidRPr="00E632C1">
        <w:rPr>
          <w:rFonts w:ascii="Times New Roman" w:hAnsi="Times New Roman" w:cs="Times New Roman"/>
          <w:sz w:val="28"/>
          <w:szCs w:val="28"/>
        </w:rPr>
        <w:lastRenderedPageBreak/>
        <w:t>по публичным нормативным обязательствам осуществляется проверка Распоряжения по следующим направлениям:</w:t>
      </w:r>
    </w:p>
    <w:p w14:paraId="1401CBAC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3EF448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2D23B32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proofErr w:type="spellStart"/>
      <w:r w:rsidRPr="000A22DD">
        <w:rPr>
          <w:rFonts w:ascii="Times New Roman" w:hAnsi="Times New Roman" w:cs="Times New Roman"/>
          <w:sz w:val="28"/>
          <w:szCs w:val="28"/>
          <w:highlight w:val="yellow"/>
        </w:rPr>
        <w:t>непревышение</w:t>
      </w:r>
      <w:proofErr w:type="spellEnd"/>
      <w:r w:rsidRPr="000A22DD">
        <w:rPr>
          <w:rFonts w:ascii="Times New Roman" w:hAnsi="Times New Roman" w:cs="Times New Roman"/>
          <w:sz w:val="28"/>
          <w:szCs w:val="28"/>
          <w:highlight w:val="yellow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14:paraId="4D9B972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9"/>
      <w:bookmarkEnd w:id="26"/>
      <w:r w:rsidRPr="00E632C1">
        <w:rPr>
          <w:rFonts w:ascii="Times New Roman" w:hAnsi="Times New Roman" w:cs="Times New Roman"/>
          <w:sz w:val="28"/>
          <w:szCs w:val="28"/>
        </w:rPr>
        <w:t>1</w:t>
      </w:r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E632C1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14:paraId="6503C7A1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D0E585C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0A609858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36C1100E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3"/>
      <w:bookmarkEnd w:id="27"/>
      <w:r w:rsidRPr="00E632C1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договорам (</w:t>
      </w:r>
      <w:r w:rsidR="000A22DD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14:paraId="2791C9BF" w14:textId="77777777"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fldChar w:fldCharType="begin"/>
      </w:r>
      <w:r w:rsidRPr="000A22DD">
        <w:rPr>
          <w:rFonts w:ascii="Times New Roman" w:hAnsi="Times New Roman" w:cs="Times New Roman"/>
          <w:sz w:val="28"/>
          <w:szCs w:val="28"/>
        </w:rPr>
        <w:instrText xml:space="preserve"> HYPERLINK \l "P66" \h </w:instrText>
      </w:r>
      <w:r w:rsidRPr="000A22DD">
        <w:rPr>
          <w:rFonts w:ascii="Times New Roman" w:hAnsi="Times New Roman" w:cs="Times New Roman"/>
          <w:sz w:val="28"/>
          <w:szCs w:val="28"/>
        </w:rPr>
        <w:fldChar w:fldCharType="separate"/>
      </w:r>
      <w:r w:rsidRPr="000A22DD">
        <w:rPr>
          <w:rFonts w:ascii="Times New Roman" w:hAnsi="Times New Roman" w:cs="Times New Roman"/>
          <w:sz w:val="28"/>
          <w:szCs w:val="28"/>
        </w:rPr>
        <w:t>подпунктами 2</w:t>
      </w:r>
      <w:r w:rsidRPr="000A22DD">
        <w:rPr>
          <w:rFonts w:ascii="Times New Roman" w:hAnsi="Times New Roman" w:cs="Times New Roman"/>
          <w:sz w:val="28"/>
          <w:szCs w:val="28"/>
        </w:rPr>
        <w:fldChar w:fldCharType="end"/>
      </w:r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>
        <w:r w:rsidRP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>
        <w:r w:rsidRPr="000A22DD">
          <w:rPr>
            <w:rFonts w:ascii="Times New Roman" w:hAnsi="Times New Roman" w:cs="Times New Roman"/>
            <w:sz w:val="28"/>
            <w:szCs w:val="28"/>
          </w:rPr>
          <w:t>18 пункта 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>
        <w:r w:rsidRPr="000A22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>
        <w:r w:rsidRPr="000A22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>
        <w:r w:rsidRPr="000A22DD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14:paraId="1EF56401" w14:textId="77777777" w:rsidR="007C4397" w:rsidRPr="000A22DD" w:rsidRDefault="00F85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>
        <w:r w:rsidR="007C4397" w:rsidRPr="000A22DD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информационной системы</w:t>
      </w:r>
      <w:r w:rsidR="000A22DD">
        <w:rPr>
          <w:rFonts w:ascii="Times New Roman" w:hAnsi="Times New Roman" w:cs="Times New Roman"/>
          <w:sz w:val="28"/>
          <w:szCs w:val="28"/>
        </w:rPr>
        <w:t xml:space="preserve"> органа, осуществляющего ведение лицевого счета,</w:t>
      </w:r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после поступления в указанную систему Распоряжения по результатам </w:t>
      </w:r>
      <w:r w:rsidR="007C4397" w:rsidRPr="000A22D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положительных проверок, предусмотренных </w:t>
      </w:r>
      <w:hyperlink w:anchor="P174">
        <w:r w:rsidR="007C4397" w:rsidRPr="000A22DD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70A3602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C6B4AE" w14:textId="77777777"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</w:t>
      </w:r>
      <w:r w:rsidRPr="000A22DD">
        <w:rPr>
          <w:rFonts w:ascii="Times New Roman" w:hAnsi="Times New Roman" w:cs="Times New Roman"/>
          <w:sz w:val="28"/>
          <w:szCs w:val="28"/>
        </w:rPr>
        <w:t xml:space="preserve">случае возникновения денежного обязательства на основании документов-оснований, предусмотренных </w:t>
      </w:r>
      <w:hyperlink r:id="rId30">
        <w:r w:rsidRPr="000A22DD">
          <w:rPr>
            <w:rFonts w:ascii="Times New Roman" w:hAnsi="Times New Roman" w:cs="Times New Roman"/>
            <w:sz w:val="28"/>
            <w:szCs w:val="28"/>
          </w:rPr>
          <w:t>пунктом 4 графы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проверка, предусмотренная </w:t>
      </w:r>
      <w:hyperlink w:anchor="P117">
        <w:r w:rsidRPr="000A22DD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указанного в денежном обязательстве.</w:t>
      </w:r>
    </w:p>
    <w:p w14:paraId="7B0E5BC3" w14:textId="77777777"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1"/>
      <w:bookmarkEnd w:id="29"/>
      <w:r w:rsidRPr="000A22DD">
        <w:rPr>
          <w:rFonts w:ascii="Times New Roman" w:hAnsi="Times New Roman" w:cs="Times New Roman"/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0A22D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Pr="000A22D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0A22DD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r w:rsidR="000A22DD">
        <w:rPr>
          <w:rFonts w:ascii="Times New Roman" w:hAnsi="Times New Roman" w:cs="Times New Roman"/>
          <w:sz w:val="28"/>
          <w:szCs w:val="28"/>
        </w:rPr>
        <w:t xml:space="preserve">9 </w:t>
      </w:r>
      <w:r w:rsidRPr="000A22D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9">
        <w:r w:rsidRPr="000A22D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63">
        <w:r w:rsid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14:paraId="70E33F0C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8F6AF43" w14:textId="77777777"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&lt;10</w:t>
      </w:r>
      <w:r w:rsidRPr="000A22DD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31">
        <w:r w:rsidRPr="000A22DD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14:paraId="0AAE7995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7AED3E" w14:textId="77777777"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44">
        <w:r w:rsidRPr="000A22DD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45">
        <w:r w:rsidRPr="000A22DD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w:anchor="P212">
        <w:r w:rsidR="000A22DD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0A22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A22DD">
          <w:rPr>
            <w:rFonts w:ascii="Times New Roman" w:hAnsi="Times New Roman" w:cs="Times New Roman"/>
            <w:sz w:val="28"/>
            <w:szCs w:val="28"/>
          </w:rPr>
          <w:t>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14:paraId="20EC527F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2585FD" w14:textId="77777777" w:rsidR="007C4397" w:rsidRPr="005C3DF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>
        <w:r w:rsidRPr="005C3DF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>
        <w:r w:rsidRPr="005C3DF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</w:t>
      </w:r>
      <w:r w:rsidR="004E56A3" w:rsidRPr="005C3D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C3DFB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</w:t>
      </w:r>
      <w:r w:rsidRPr="005C3DFB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14:paraId="2B920910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органа, осуществляющего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14:paraId="1C726F99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010AE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CC3B7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D41E2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5655A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0DF6E6" w14:textId="77777777"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3C5C126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14:paraId="348FC8B7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14:paraId="0B13DC44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13F5D0A2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14:paraId="5851859B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14:paraId="4A7F7256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14:paraId="16521DB8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06BA7" w:rsidRPr="00E632C1">
        <w:rPr>
          <w:rFonts w:ascii="Times New Roman" w:hAnsi="Times New Roman" w:cs="Times New Roman"/>
          <w:sz w:val="28"/>
          <w:szCs w:val="28"/>
        </w:rPr>
        <w:t>местного</w:t>
      </w:r>
    </w:p>
    <w:p w14:paraId="674AD277" w14:textId="60F383A1" w:rsidR="005C3DFB" w:rsidRDefault="007C4397" w:rsidP="00A23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бюджета,</w:t>
      </w:r>
      <w:r w:rsidR="00A23604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t>утвержденному</w:t>
      </w:r>
      <w:r w:rsidR="005C3DFB">
        <w:rPr>
          <w:rFonts w:ascii="Times New Roman" w:hAnsi="Times New Roman" w:cs="Times New Roman"/>
          <w:sz w:val="28"/>
          <w:szCs w:val="28"/>
        </w:rPr>
        <w:t>___________</w:t>
      </w:r>
    </w:p>
    <w:p w14:paraId="3C790908" w14:textId="255AABC7" w:rsidR="007C4397" w:rsidRPr="00E632C1" w:rsidRDefault="00A23604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3DFB">
        <w:rPr>
          <w:rFonts w:ascii="Times New Roman" w:hAnsi="Times New Roman" w:cs="Times New Roman"/>
          <w:sz w:val="28"/>
          <w:szCs w:val="28"/>
        </w:rPr>
        <w:t>от___________№_________</w:t>
      </w:r>
    </w:p>
    <w:p w14:paraId="0A5C3DAB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632C1" w14:paraId="0A6115F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FB680B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212"/>
            <w:bookmarkEnd w:id="30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14:paraId="6774E424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</w:tbl>
    <w:p w14:paraId="49956DBE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7C4397" w:rsidRPr="00E632C1" w14:paraId="5D169787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DBE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40A8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CBA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C3BA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 w14:paraId="4B9D9679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BFF18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A1BFE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CD8E9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F7A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7C4397" w:rsidRPr="00E632C1" w14:paraId="67F6D335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7A280E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386C7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15B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F99FB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12830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B2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6922B3B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18DB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784A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97B6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6EE7E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303BF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23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3BAAD861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4E22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58D6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E4C9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8DCC3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162FB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5B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0ABBFDBB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BE31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3F21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B95E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E1A8B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13A82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D8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466A70EF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98D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50785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6A45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7A55C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95610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21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59EA5CD9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7B483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8EDD3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A7D4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33BF0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4C4B7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716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79717A1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E84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3671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60CB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E3510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947F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22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53E22A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C21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D3980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C8D8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D477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C2DA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003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50732F06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695A3F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C0C4E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DA66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F5C63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2DF90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32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2DDDD210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FD5F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F537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10E9D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A7B" w14:textId="77777777" w:rsidR="007C4397" w:rsidRPr="00E632C1" w:rsidRDefault="00F85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14:paraId="31D07E3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85E822" w14:textId="77777777"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 w:rsidSect="005A56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E632C1" w14:paraId="2122B7B2" w14:textId="77777777">
        <w:tc>
          <w:tcPr>
            <w:tcW w:w="3855" w:type="dxa"/>
            <w:gridSpan w:val="6"/>
            <w:tcBorders>
              <w:left w:val="nil"/>
            </w:tcBorders>
          </w:tcPr>
          <w:p w14:paraId="7A271B04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4944714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61BA57F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44CE11F3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309361F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 w14:paraId="4F959B65" w14:textId="77777777">
        <w:tc>
          <w:tcPr>
            <w:tcW w:w="510" w:type="dxa"/>
            <w:vMerge w:val="restart"/>
            <w:tcBorders>
              <w:left w:val="nil"/>
            </w:tcBorders>
          </w:tcPr>
          <w:p w14:paraId="4BEDF584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02F0983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14:paraId="630CC9A7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14:paraId="7CA0EAAD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4457EBFA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14:paraId="7C04BCD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5CCDA14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57B20A7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6448955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36AB572A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3977506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15449A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99B258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FFC5270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14:paraId="2DF35FB7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14:paraId="6CABBED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C4B29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7C033FB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23B01D8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366AB4E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66B0802C" w14:textId="77777777">
        <w:tc>
          <w:tcPr>
            <w:tcW w:w="510" w:type="dxa"/>
            <w:tcBorders>
              <w:left w:val="nil"/>
            </w:tcBorders>
          </w:tcPr>
          <w:p w14:paraId="663BBE2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CFA941E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4111458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14:paraId="2E465ED1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CB05283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14:paraId="735A5C94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C9E96A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1B07168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14:paraId="79F8355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42237E4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397" w:rsidRPr="00E632C1" w14:paraId="1C56FF7D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1C32070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4478B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D8419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259761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14B66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EA5BFD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BE81A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28029D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9D154C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7EAF0B7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94279D" w14:textId="77777777"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EC09DA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7C4397" w:rsidRPr="00E632C1" w14:paraId="747D3707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2366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6C7D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7BDC95BA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0307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1E43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8F4A2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E632C1" w14:paraId="467869F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D2A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0633E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2988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A1A0D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74B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1E0F5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FFA7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2A38A704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87090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2C7A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35281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60CEB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2B7C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9136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B4590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 w14:paraId="0728B4B1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6C081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01B3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A0452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8AF1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B3119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B6220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44100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A8A857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EFABB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F5ABB5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8F513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6ECE3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9040B" w14:textId="77777777"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A4CF675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14:paraId="3597C5E3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14:paraId="1A8F7813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0CFE25E1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14:paraId="0CFFEC54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14:paraId="5119FFD9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14:paraId="6D78FD8C" w14:textId="77777777"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06BA7" w:rsidRPr="00E632C1">
        <w:rPr>
          <w:rFonts w:ascii="Times New Roman" w:hAnsi="Times New Roman" w:cs="Times New Roman"/>
          <w:sz w:val="28"/>
          <w:szCs w:val="28"/>
        </w:rPr>
        <w:t>местного</w:t>
      </w:r>
    </w:p>
    <w:p w14:paraId="55A3DC45" w14:textId="77777777" w:rsidR="007C4397" w:rsidRDefault="007C4397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бюджета, утвержденному </w:t>
      </w:r>
      <w:r w:rsidR="005C3DFB">
        <w:rPr>
          <w:rFonts w:ascii="Times New Roman" w:hAnsi="Times New Roman" w:cs="Times New Roman"/>
          <w:sz w:val="28"/>
          <w:szCs w:val="28"/>
        </w:rPr>
        <w:t>_____________</w:t>
      </w:r>
    </w:p>
    <w:p w14:paraId="0A461903" w14:textId="77777777" w:rsidR="005C3DFB" w:rsidRDefault="005C3DFB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3A48AE" w14:textId="77777777" w:rsidR="005C3DFB" w:rsidRPr="00E632C1" w:rsidRDefault="005C3DFB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№____________</w:t>
      </w:r>
    </w:p>
    <w:p w14:paraId="5D0304B7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632C1" w14:paraId="366980A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D8C19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356"/>
            <w:bookmarkEnd w:id="31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14:paraId="318780E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14:paraId="087952E0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E632C1" w14:paraId="7A423461" w14:textId="77777777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047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5004D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A93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49AD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 w14:paraId="6D024F3D" w14:textId="77777777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E078D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88462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7A6DA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F85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7C4397" w:rsidRPr="00E632C1" w14:paraId="31857C3A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A6D3C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16E2BD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5303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E78B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3ADC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1B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4C0201D9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8D9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4CA5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3C46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115D0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9F02B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E4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199239B3" w14:textId="77777777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DCA1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D6E5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4E4DE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106CE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E40F7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14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1721A214" w14:textId="77777777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C57C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44C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E72F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0C499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EF420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F2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50FCBFD4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860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48725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719E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89477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D7C6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E5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675191B9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5816C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6DFC2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6F185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4C57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7A771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BA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7A5728FF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5EE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628C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61D4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CEF5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8088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BDA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7458E4AA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B878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CDD1D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84E37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DD92C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4033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D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304E932F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149361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BC85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2C61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E5670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F0E47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83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05BADB77" w14:textId="77777777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31B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8C0EF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623DE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046" w14:textId="77777777" w:rsidR="007C4397" w:rsidRPr="00E632C1" w:rsidRDefault="00F85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14:paraId="6C82056C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E632C1" w14:paraId="725BAEE1" w14:textId="77777777">
        <w:tc>
          <w:tcPr>
            <w:tcW w:w="4989" w:type="dxa"/>
            <w:gridSpan w:val="5"/>
            <w:tcBorders>
              <w:left w:val="nil"/>
            </w:tcBorders>
          </w:tcPr>
          <w:p w14:paraId="5316EBF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3167DDD1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78B5686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62730A3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 w14:paraId="11AE8CB3" w14:textId="77777777">
        <w:tc>
          <w:tcPr>
            <w:tcW w:w="624" w:type="dxa"/>
            <w:tcBorders>
              <w:left w:val="nil"/>
            </w:tcBorders>
          </w:tcPr>
          <w:p w14:paraId="4250D1D8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14:paraId="318F18B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14:paraId="59B42F19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707FAD44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6D270C13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0E073735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45DD9AE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618DA2E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071B661A" w14:textId="77777777">
        <w:tc>
          <w:tcPr>
            <w:tcW w:w="624" w:type="dxa"/>
            <w:tcBorders>
              <w:left w:val="nil"/>
            </w:tcBorders>
          </w:tcPr>
          <w:p w14:paraId="70586546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0A321BC1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3F5F6F30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4B39677E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4442B8E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14:paraId="7647DE2B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14:paraId="3E2313ED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62C0521F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97" w:rsidRPr="00E632C1" w14:paraId="50BC92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4128AA1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1137F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F9D379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D6A06B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90DEDE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BC2C78F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A6E9BC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5B118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781E0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7C4397" w:rsidRPr="00E632C1" w14:paraId="74927073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5FE4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8EDC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266CB1AC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30F0E683" w14:textId="77777777"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7F77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E8E47C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E632C1" w14:paraId="4ECF217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2A1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55AF2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EBE4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72EE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FC7E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F4132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E8D4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14:paraId="02549EE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3E1A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F642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21DFC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C52303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D1B75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732A8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3A6A" w14:textId="77777777"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 w14:paraId="5903318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616FE0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0D87F6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5C54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0EA191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5910EB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EAC7A9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FA7264" w14:textId="77777777"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90FC82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3404F5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AEFCE8" w14:textId="77777777" w:rsidR="007C4397" w:rsidRPr="00E632C1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128F1DA" w14:textId="77777777" w:rsidR="00F01164" w:rsidRPr="00E632C1" w:rsidRDefault="00F01164">
      <w:pPr>
        <w:rPr>
          <w:rFonts w:ascii="Times New Roman" w:hAnsi="Times New Roman" w:cs="Times New Roman"/>
          <w:sz w:val="28"/>
          <w:szCs w:val="28"/>
        </w:rPr>
      </w:pPr>
    </w:p>
    <w:sectPr w:rsidR="00F01164" w:rsidRPr="00E632C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97"/>
    <w:rsid w:val="000A22DD"/>
    <w:rsid w:val="002969D6"/>
    <w:rsid w:val="004E56A3"/>
    <w:rsid w:val="005A5688"/>
    <w:rsid w:val="005C3DFB"/>
    <w:rsid w:val="007C4397"/>
    <w:rsid w:val="00801B5A"/>
    <w:rsid w:val="00864F4E"/>
    <w:rsid w:val="009663E9"/>
    <w:rsid w:val="00A06BA7"/>
    <w:rsid w:val="00A23604"/>
    <w:rsid w:val="00CF7001"/>
    <w:rsid w:val="00DC63B9"/>
    <w:rsid w:val="00E632C1"/>
    <w:rsid w:val="00F01164"/>
    <w:rsid w:val="00F16009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F554"/>
  <w15:docId w15:val="{675B0F1D-17F1-458B-9923-FA33720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A5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A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6147" TargetMode="External"/><Relationship Id="rId18" Type="http://schemas.openxmlformats.org/officeDocument/2006/relationships/hyperlink" Target="https://login.consultant.ru/link/?req=doc&amp;base=LAW&amp;n=455092&amp;dst=100862" TargetMode="External"/><Relationship Id="rId26" Type="http://schemas.openxmlformats.org/officeDocument/2006/relationships/hyperlink" Target="https://login.consultant.ru/link/?req=doc&amp;base=LAW&amp;n=436705&amp;dst=1004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4208&amp;dst=10011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1085&amp;dst=103363" TargetMode="External"/><Relationship Id="rId12" Type="http://schemas.openxmlformats.org/officeDocument/2006/relationships/hyperlink" Target="https://login.consultant.ru/link/?req=doc&amp;base=LAW&amp;n=461085&amp;dst=3801" TargetMode="External"/><Relationship Id="rId17" Type="http://schemas.openxmlformats.org/officeDocument/2006/relationships/hyperlink" Target="https://login.consultant.ru/link/?req=doc&amp;base=LAW&amp;n=461085&amp;dst=6746" TargetMode="External"/><Relationship Id="rId25" Type="http://schemas.openxmlformats.org/officeDocument/2006/relationships/hyperlink" Target="https://login.consultant.ru/link/?req=doc&amp;base=LAW&amp;n=436705&amp;dst=100469" TargetMode="External"/><Relationship Id="rId33" Type="http://schemas.openxmlformats.org/officeDocument/2006/relationships/hyperlink" Target="https://login.consultant.ru/link/?req=doc&amp;base=LAW&amp;n=441135&amp;dst=1019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085&amp;dst=2589" TargetMode="External"/><Relationship Id="rId20" Type="http://schemas.openxmlformats.org/officeDocument/2006/relationships/hyperlink" Target="https://login.consultant.ru/link/?req=doc&amp;base=LAW&amp;n=455092&amp;dst=100858" TargetMode="External"/><Relationship Id="rId29" Type="http://schemas.openxmlformats.org/officeDocument/2006/relationships/hyperlink" Target="https://login.consultant.ru/link/?req=doc&amp;base=LAW&amp;n=436705&amp;dst=1004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4913" TargetMode="External"/><Relationship Id="rId11" Type="http://schemas.openxmlformats.org/officeDocument/2006/relationships/hyperlink" Target="https://login.consultant.ru/link/?req=doc&amp;base=LAW&amp;n=461836&amp;dst=12021" TargetMode="External"/><Relationship Id="rId24" Type="http://schemas.openxmlformats.org/officeDocument/2006/relationships/hyperlink" Target="https://login.consultant.ru/link/?req=doc&amp;base=LAW&amp;n=436705&amp;dst=100464" TargetMode="External"/><Relationship Id="rId32" Type="http://schemas.openxmlformats.org/officeDocument/2006/relationships/hyperlink" Target="https://login.consultant.ru/link/?req=doc&amp;base=LAW&amp;n=441135&amp;dst=101916" TargetMode="External"/><Relationship Id="rId5" Type="http://schemas.openxmlformats.org/officeDocument/2006/relationships/hyperlink" Target="https://login.consultant.ru/link/?req=doc&amp;base=LAW&amp;n=461085&amp;dst=2592" TargetMode="External"/><Relationship Id="rId15" Type="http://schemas.openxmlformats.org/officeDocument/2006/relationships/hyperlink" Target="https://login.consultant.ru/link/?req=doc&amp;base=LAW&amp;n=461085&amp;dst=103142" TargetMode="External"/><Relationship Id="rId23" Type="http://schemas.openxmlformats.org/officeDocument/2006/relationships/hyperlink" Target="https://login.consultant.ru/link/?req=doc&amp;base=LAW&amp;n=436705&amp;dst=100456" TargetMode="External"/><Relationship Id="rId28" Type="http://schemas.openxmlformats.org/officeDocument/2006/relationships/hyperlink" Target="https://login.consultant.ru/link/?req=doc&amp;base=LAW&amp;n=436705&amp;dst=100476" TargetMode="External"/><Relationship Id="rId10" Type="http://schemas.openxmlformats.org/officeDocument/2006/relationships/hyperlink" Target="https://login.consultant.ru/link/?req=doc&amp;base=LAW&amp;n=455092&amp;dst=100045" TargetMode="External"/><Relationship Id="rId19" Type="http://schemas.openxmlformats.org/officeDocument/2006/relationships/hyperlink" Target="https://login.consultant.ru/link/?req=doc&amp;base=LAW&amp;n=461085&amp;dst=103035" TargetMode="External"/><Relationship Id="rId31" Type="http://schemas.openxmlformats.org/officeDocument/2006/relationships/hyperlink" Target="https://login.consultant.ru/link/?req=doc&amp;base=LAW&amp;n=461085&amp;dst=6132" TargetMode="External"/><Relationship Id="rId4" Type="http://schemas.openxmlformats.org/officeDocument/2006/relationships/hyperlink" Target="https://login.consultant.ru/link/?req=doc&amp;base=LAW&amp;n=461085&amp;dst=3654" TargetMode="External"/><Relationship Id="rId9" Type="http://schemas.openxmlformats.org/officeDocument/2006/relationships/hyperlink" Target="https://login.consultant.ru/link/?req=doc&amp;base=LAW&amp;n=461085&amp;dst=6025" TargetMode="External"/><Relationship Id="rId14" Type="http://schemas.openxmlformats.org/officeDocument/2006/relationships/hyperlink" Target="https://login.consultant.ru/link/?req=doc&amp;base=LAW&amp;n=453492&amp;dst=4591" TargetMode="External"/><Relationship Id="rId22" Type="http://schemas.openxmlformats.org/officeDocument/2006/relationships/hyperlink" Target="https://login.consultant.ru/link/?req=doc&amp;base=LAW&amp;n=436705&amp;dst=100443" TargetMode="External"/><Relationship Id="rId27" Type="http://schemas.openxmlformats.org/officeDocument/2006/relationships/hyperlink" Target="https://login.consultant.ru/link/?req=doc&amp;base=LAW&amp;n=436705&amp;dst=100473" TargetMode="External"/><Relationship Id="rId30" Type="http://schemas.openxmlformats.org/officeDocument/2006/relationships/hyperlink" Target="https://login.consultant.ru/link/?req=doc&amp;base=LAW&amp;n=436705&amp;dst=5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1085&amp;dst=6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2023-12-25T10:14:00Z</dcterms:created>
  <dcterms:modified xsi:type="dcterms:W3CDTF">2024-01-16T06:37:00Z</dcterms:modified>
</cp:coreProperties>
</file>