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6538F8" w14:textId="46D5E5D3" w:rsidR="004B3AF7" w:rsidRPr="004B3AF7" w:rsidRDefault="002E2C6B" w:rsidP="004B3AF7">
      <w:pPr>
        <w:spacing w:after="0"/>
        <w:ind w:firstLine="709"/>
        <w:jc w:val="center"/>
        <w:rPr>
          <w:b/>
          <w:sz w:val="36"/>
          <w:szCs w:val="36"/>
        </w:rPr>
      </w:pPr>
      <w:r>
        <w:rPr>
          <w:b/>
          <w:sz w:val="36"/>
          <w:szCs w:val="36"/>
        </w:rPr>
        <w:t>Пожарная безопасность в осенний период</w:t>
      </w:r>
    </w:p>
    <w:p w14:paraId="6085D88C" w14:textId="07C676FD" w:rsidR="004B3AF7" w:rsidRDefault="004B3AF7" w:rsidP="004B3AF7">
      <w:pPr>
        <w:spacing w:after="0"/>
        <w:ind w:firstLine="709"/>
        <w:jc w:val="center"/>
      </w:pPr>
    </w:p>
    <w:p w14:paraId="7A0F8A0D" w14:textId="77777777" w:rsidR="002E2C6B" w:rsidRPr="002E2C6B" w:rsidRDefault="002E2C6B" w:rsidP="002E2C6B">
      <w:pPr>
        <w:pStyle w:val="a6"/>
        <w:spacing w:before="0" w:beforeAutospacing="0" w:after="300" w:afterAutospacing="0"/>
        <w:jc w:val="both"/>
        <w:textAlignment w:val="baseline"/>
        <w:rPr>
          <w:sz w:val="27"/>
          <w:szCs w:val="27"/>
        </w:rPr>
      </w:pPr>
      <w:r w:rsidRPr="002E2C6B">
        <w:rPr>
          <w:sz w:val="27"/>
          <w:szCs w:val="27"/>
        </w:rPr>
        <w:t>Весенне-летний пожароопасный сезон, подходит к своему завершению и активно передает бразды правления осенне-зимнему пожароопасному периоду, который сочетает в себе многочисленные риски возникновения пожаров в жилье, так называемых «бытовых пожаров».</w:t>
      </w:r>
    </w:p>
    <w:p w14:paraId="412FFE12" w14:textId="77777777" w:rsidR="002E2C6B" w:rsidRPr="002E2C6B" w:rsidRDefault="002E2C6B" w:rsidP="002E2C6B">
      <w:pPr>
        <w:pStyle w:val="a6"/>
        <w:spacing w:before="0" w:beforeAutospacing="0" w:after="0" w:afterAutospacing="0"/>
        <w:jc w:val="both"/>
        <w:textAlignment w:val="baseline"/>
        <w:rPr>
          <w:sz w:val="27"/>
          <w:szCs w:val="27"/>
        </w:rPr>
      </w:pPr>
      <w:r w:rsidRPr="002E2C6B">
        <w:rPr>
          <w:sz w:val="27"/>
          <w:szCs w:val="27"/>
        </w:rPr>
        <w:t>Как показывает статистика, ежегодно, с понижением температуры воздуха, количество таких пожаров многократно увеличивается и, к сожалению, нередко такие пожары уносят человеческие жизни. </w:t>
      </w:r>
      <w:r w:rsidRPr="002E2C6B">
        <w:rPr>
          <w:spacing w:val="3"/>
          <w:sz w:val="27"/>
          <w:szCs w:val="27"/>
          <w:bdr w:val="none" w:sz="0" w:space="0" w:color="auto" w:frame="1"/>
        </w:rPr>
        <w:t>С наступлением холодов, особенно в ночное время суток, начинается активное использование населением электротехнических и теплогенерирующих устройств. Печальная статистика показывает, что чаще всего такие пожары происходят от беспечности самих граждан.</w:t>
      </w:r>
    </w:p>
    <w:p w14:paraId="6932E15D" w14:textId="77777777" w:rsidR="002E2C6B" w:rsidRPr="002E2C6B" w:rsidRDefault="002E2C6B" w:rsidP="002E2C6B">
      <w:pPr>
        <w:pStyle w:val="a6"/>
        <w:spacing w:before="0" w:beforeAutospacing="0" w:after="300" w:afterAutospacing="0"/>
        <w:jc w:val="both"/>
        <w:textAlignment w:val="baseline"/>
        <w:rPr>
          <w:sz w:val="27"/>
          <w:szCs w:val="27"/>
        </w:rPr>
      </w:pPr>
      <w:r w:rsidRPr="002E2C6B">
        <w:rPr>
          <w:sz w:val="27"/>
          <w:szCs w:val="27"/>
        </w:rPr>
        <w:t>Нарушение правил эксплуатации бытовых электронагревательных приборов, ветхая электрическая проводка, как правило, не рассчитанная на эксплуатацию современных электроприборов, перегружающих электросеть, отсутствие эффективных автоматических устройств защиты от многочисленных аварийных режимов работы электросети, все это приводит к необратимым последствиям.</w:t>
      </w:r>
    </w:p>
    <w:p w14:paraId="5FFC8B0B" w14:textId="77777777" w:rsidR="002E2C6B" w:rsidRPr="002E2C6B" w:rsidRDefault="002E2C6B" w:rsidP="002E2C6B">
      <w:pPr>
        <w:pStyle w:val="a6"/>
        <w:spacing w:before="0" w:beforeAutospacing="0" w:after="0" w:afterAutospacing="0"/>
        <w:jc w:val="both"/>
        <w:textAlignment w:val="baseline"/>
        <w:rPr>
          <w:sz w:val="27"/>
          <w:szCs w:val="27"/>
        </w:rPr>
      </w:pPr>
      <w:r w:rsidRPr="002E2C6B">
        <w:rPr>
          <w:sz w:val="27"/>
          <w:szCs w:val="27"/>
        </w:rPr>
        <w:t>Включение в одну электрическую сеть одновременно нескольких электроприборов часто приводит к ее перегрузке, что может спровоцировать аварийный режим, и как следствие – пожар. </w:t>
      </w:r>
      <w:r w:rsidRPr="002E2C6B">
        <w:rPr>
          <w:spacing w:val="3"/>
          <w:sz w:val="27"/>
          <w:szCs w:val="27"/>
          <w:bdr w:val="none" w:sz="0" w:space="0" w:color="auto" w:frame="1"/>
        </w:rPr>
        <w:t>Даже технически исправные электрические и нагревательные приборы представляют пожарную опасность, особенно если оставлять их без присмотра, или подключать к неисправной электросети. Говоря об электрической проводке, следует отметить, что со временем изоляция разрушается, особенно в помещениях, для которых характерны перепады температур – в надворных постройках, в банях. Также к разрушению изоляции электропроводки приводят забеливание и закрашивание проводов, заклеивание их обоями. В результате соприкосновения неизолированных проводников возникает короткое замыкание и, как следствие, пожар. Еще одна причина пожаров, которые, как правило, значительно увеличиваются с похолоданием, это нарушение правил пожарной безопасности при эксплуатации печного отопления в частных домовладениях.</w:t>
      </w:r>
    </w:p>
    <w:p w14:paraId="766F122A" w14:textId="77777777" w:rsidR="002E2C6B" w:rsidRPr="002E2C6B" w:rsidRDefault="002E2C6B" w:rsidP="002E2C6B">
      <w:pPr>
        <w:pStyle w:val="a6"/>
        <w:spacing w:before="0" w:beforeAutospacing="0" w:after="0" w:afterAutospacing="0"/>
        <w:jc w:val="both"/>
        <w:textAlignment w:val="baseline"/>
        <w:rPr>
          <w:sz w:val="27"/>
          <w:szCs w:val="27"/>
        </w:rPr>
      </w:pPr>
      <w:r w:rsidRPr="002E2C6B">
        <w:rPr>
          <w:sz w:val="27"/>
          <w:szCs w:val="27"/>
        </w:rPr>
        <w:t>Пожары часто случаются из-за появления трещин в кирпичной кладке, перекала печей, либо выпадения из топки горящих углей. </w:t>
      </w:r>
      <w:r w:rsidRPr="002E2C6B">
        <w:rPr>
          <w:spacing w:val="3"/>
          <w:sz w:val="27"/>
          <w:szCs w:val="27"/>
          <w:bdr w:val="none" w:sz="0" w:space="0" w:color="auto" w:frame="1"/>
        </w:rPr>
        <w:t>Чтобы не допускать перекала печи рекомендуется топить ее два-три раза в день продолжительностью не более полутора часов. Дымовая труба печи при переходе через деревянные чердачные или междуэтажные перекрытия должны иметь противопожарную разделку (</w:t>
      </w:r>
      <w:proofErr w:type="spellStart"/>
      <w:r w:rsidRPr="002E2C6B">
        <w:rPr>
          <w:spacing w:val="3"/>
          <w:sz w:val="27"/>
          <w:szCs w:val="27"/>
          <w:bdr w:val="none" w:sz="0" w:space="0" w:color="auto" w:frame="1"/>
        </w:rPr>
        <w:t>отступку</w:t>
      </w:r>
      <w:proofErr w:type="spellEnd"/>
      <w:r w:rsidRPr="002E2C6B">
        <w:rPr>
          <w:spacing w:val="3"/>
          <w:sz w:val="27"/>
          <w:szCs w:val="27"/>
          <w:bdr w:val="none" w:sz="0" w:space="0" w:color="auto" w:frame="1"/>
        </w:rPr>
        <w:t>). На деревянном полу перед топкой необходимо смонтировать металлический (</w:t>
      </w:r>
      <w:proofErr w:type="spellStart"/>
      <w:r w:rsidRPr="002E2C6B">
        <w:rPr>
          <w:spacing w:val="3"/>
          <w:sz w:val="27"/>
          <w:szCs w:val="27"/>
          <w:bdr w:val="none" w:sz="0" w:space="0" w:color="auto" w:frame="1"/>
        </w:rPr>
        <w:t>предтопочный</w:t>
      </w:r>
      <w:proofErr w:type="spellEnd"/>
      <w:r w:rsidRPr="002E2C6B">
        <w:rPr>
          <w:spacing w:val="3"/>
          <w:sz w:val="27"/>
          <w:szCs w:val="27"/>
          <w:bdr w:val="none" w:sz="0" w:space="0" w:color="auto" w:frame="1"/>
        </w:rPr>
        <w:t xml:space="preserve">) лист размерами не менее 50x70 см. Чрезвычайно опасно оставлять без присмотра топящиеся печи или оставлять их на попечение малолетних. Нельзя применять для розжига печей керосин, бензин, дизтопливо, другие легковоспламеняющиеся и горючие жидкости. Перед началом отопительного сезона крайне необходимо </w:t>
      </w:r>
      <w:r w:rsidRPr="002E2C6B">
        <w:rPr>
          <w:spacing w:val="3"/>
          <w:sz w:val="27"/>
          <w:szCs w:val="27"/>
          <w:bdr w:val="none" w:sz="0" w:space="0" w:color="auto" w:frame="1"/>
        </w:rPr>
        <w:lastRenderedPageBreak/>
        <w:t>проверить исправность печи и дымоходов, отремонтировать их, вычистить накопившуюся сажу, заделать трещины. Не забывайте, что ремонт и кладку печей следует доверить только профессионалам.</w:t>
      </w:r>
    </w:p>
    <w:p w14:paraId="1E18C80D" w14:textId="77777777" w:rsidR="002E2C6B" w:rsidRPr="002E2C6B" w:rsidRDefault="002E2C6B" w:rsidP="002E2C6B">
      <w:pPr>
        <w:pStyle w:val="a6"/>
        <w:spacing w:before="0" w:beforeAutospacing="0" w:after="0" w:afterAutospacing="0"/>
        <w:jc w:val="both"/>
        <w:textAlignment w:val="baseline"/>
        <w:rPr>
          <w:sz w:val="27"/>
          <w:szCs w:val="27"/>
        </w:rPr>
      </w:pPr>
      <w:r w:rsidRPr="002E2C6B">
        <w:rPr>
          <w:sz w:val="27"/>
          <w:szCs w:val="27"/>
        </w:rPr>
        <w:t>Неосторожность при курении, особенно в состоянии алкогольного опьянения, еще одна причина, благоприятно сопутствующая возникновению пожаров в период понижения температуры воздуха. </w:t>
      </w:r>
      <w:r w:rsidRPr="002E2C6B">
        <w:rPr>
          <w:spacing w:val="3"/>
          <w:sz w:val="27"/>
          <w:szCs w:val="27"/>
          <w:bdr w:val="none" w:sz="0" w:space="0" w:color="auto" w:frame="1"/>
        </w:rPr>
        <w:t>Граждане пренебрегают элементарной осторожностью, снижается инстинкт самосохранения, и нередко такие пожары приводят к тяжелым последствиям, обусловленным гибелью людей, в том числе, групповой. Следует отметить, что подавляющее большинство погибших людей, при пожарах, возникших по причине неосторожности при курении, находились в состоянии алкогольного опьянения. И, пожалуй, самое главное для всех нас – это защита жизни и здоровья детей, в том числе от пожаров в быту.</w:t>
      </w:r>
    </w:p>
    <w:p w14:paraId="37BF58B0" w14:textId="77777777" w:rsidR="002E2C6B" w:rsidRPr="002E2C6B" w:rsidRDefault="002E2C6B" w:rsidP="002E2C6B">
      <w:pPr>
        <w:pStyle w:val="a6"/>
        <w:spacing w:before="0" w:beforeAutospacing="0" w:after="0" w:afterAutospacing="0"/>
        <w:jc w:val="both"/>
        <w:textAlignment w:val="baseline"/>
        <w:rPr>
          <w:sz w:val="27"/>
          <w:szCs w:val="27"/>
        </w:rPr>
      </w:pPr>
      <w:r w:rsidRPr="002E2C6B">
        <w:rPr>
          <w:b/>
          <w:bCs/>
          <w:sz w:val="27"/>
          <w:szCs w:val="27"/>
          <w:bdr w:val="none" w:sz="0" w:space="0" w:color="auto" w:frame="1"/>
        </w:rPr>
        <w:t>Детская безопасность – это приоритетная задача всех взрослых, и прежде всего – родителей.</w:t>
      </w:r>
    </w:p>
    <w:p w14:paraId="42BA3A18" w14:textId="77777777" w:rsidR="002E2C6B" w:rsidRPr="002E2C6B" w:rsidRDefault="002E2C6B" w:rsidP="002E2C6B">
      <w:pPr>
        <w:pStyle w:val="a6"/>
        <w:spacing w:before="0" w:beforeAutospacing="0" w:after="0" w:afterAutospacing="0"/>
        <w:jc w:val="both"/>
        <w:textAlignment w:val="baseline"/>
        <w:rPr>
          <w:sz w:val="27"/>
          <w:szCs w:val="27"/>
        </w:rPr>
      </w:pPr>
      <w:r w:rsidRPr="002E2C6B">
        <w:rPr>
          <w:sz w:val="27"/>
          <w:szCs w:val="27"/>
        </w:rPr>
        <w:t>Формирование родителями в детях с раннего возраста навыков безопасного поведения, это залог предотвращения нештатных ситуаций, пожаров и связанных с ними необратимых последствий. </w:t>
      </w:r>
      <w:r w:rsidRPr="002E2C6B">
        <w:rPr>
          <w:spacing w:val="3"/>
          <w:sz w:val="27"/>
          <w:szCs w:val="27"/>
          <w:bdr w:val="none" w:sz="0" w:space="0" w:color="auto" w:frame="1"/>
        </w:rPr>
        <w:t>Ребенок должен четко знать номера вызова экстренных слу</w:t>
      </w:r>
      <w:bookmarkStart w:id="0" w:name="_GoBack"/>
      <w:bookmarkEnd w:id="0"/>
      <w:r w:rsidRPr="002E2C6B">
        <w:rPr>
          <w:spacing w:val="3"/>
          <w:sz w:val="27"/>
          <w:szCs w:val="27"/>
          <w:bdr w:val="none" w:sz="0" w:space="0" w:color="auto" w:frame="1"/>
        </w:rPr>
        <w:t>жб, уметь быстро покинуть помещение в случае обнаружения пожара, и помнить, что ни в коем случае нельзя прятаться от огня и дыма в шкафах, или под кроватью. Важность регулярных бесед с детьми о правилах поведения при пожаре, если он возник, недопустимости детских игр со спичками и зажигалками, с огнем – это задача, стоящая перед всеми родителями. Даже пожары, происшедшие по причине детской шалости с огнем, не что иное, как беспечность взрослых. В очередной раз, следует напомнить о недопустимости оставления малолетних детей без присмотра даже на непродолжительное время. К сожалению, родительская беспечность, а порой и преступная халатность, по-прежнему являются ключевыми факторами, способствующими созданию благоприятных условий и предпосылок к необратимым последствиям.</w:t>
      </w:r>
    </w:p>
    <w:p w14:paraId="7D53829B" w14:textId="24B1739E" w:rsidR="002E2C6B" w:rsidRPr="002E2C6B" w:rsidRDefault="002E2C6B" w:rsidP="002E2C6B">
      <w:pPr>
        <w:pStyle w:val="a6"/>
        <w:spacing w:before="0" w:beforeAutospacing="0" w:after="0" w:afterAutospacing="0"/>
        <w:jc w:val="both"/>
        <w:textAlignment w:val="baseline"/>
        <w:rPr>
          <w:sz w:val="27"/>
          <w:szCs w:val="27"/>
        </w:rPr>
      </w:pPr>
      <w:r w:rsidRPr="002E2C6B">
        <w:rPr>
          <w:spacing w:val="3"/>
          <w:sz w:val="27"/>
          <w:szCs w:val="27"/>
          <w:bdr w:val="none" w:sz="0" w:space="0" w:color="auto" w:frame="1"/>
        </w:rPr>
        <w:t>Главное управление МЧС России по Волгоградской области призывает жителей и гостей региона строго соблюдать требования пожарной безопасности, быть сознательными, не проявлять безразличие к нарушителям требований пожарной безопасности. Только активная гражданская позиция позволит не допустить возникновение пожара, сохранить имущество, а главное жизнь и здоровье и помните, пожар легче предотвратить, чем потушить.</w:t>
      </w:r>
    </w:p>
    <w:p w14:paraId="11792EEE" w14:textId="77777777" w:rsidR="002E2C6B" w:rsidRDefault="002E2C6B" w:rsidP="0071057E">
      <w:pPr>
        <w:spacing w:after="0"/>
        <w:ind w:firstLine="709"/>
        <w:jc w:val="both"/>
        <w:rPr>
          <w:rFonts w:cs="Times New Roman"/>
          <w:b/>
          <w:bCs/>
          <w:sz w:val="24"/>
          <w:szCs w:val="24"/>
          <w:shd w:val="clear" w:color="auto" w:fill="FFFFFF"/>
        </w:rPr>
      </w:pPr>
    </w:p>
    <w:p w14:paraId="6AA7A32C" w14:textId="7D6C3C32" w:rsidR="008822C6" w:rsidRDefault="008822C6" w:rsidP="002E2C6B">
      <w:pPr>
        <w:tabs>
          <w:tab w:val="left" w:pos="6765"/>
        </w:tabs>
        <w:ind w:left="5387"/>
      </w:pPr>
      <w:r w:rsidRPr="00335894">
        <w:rPr>
          <w:rStyle w:val="a3"/>
          <w:i w:val="0"/>
        </w:rPr>
        <w:t>Отдел надзорной деятельности  и профилактической работы по Клетскому, Кумылженскому и Серафимовичскому районам</w:t>
      </w:r>
      <w:r>
        <w:rPr>
          <w:rStyle w:val="a3"/>
          <w:i w:val="0"/>
        </w:rPr>
        <w:t xml:space="preserve"> </w:t>
      </w:r>
      <w:r w:rsidRPr="00335894">
        <w:rPr>
          <w:rStyle w:val="a3"/>
          <w:i w:val="0"/>
        </w:rPr>
        <w:t>Главного управлени</w:t>
      </w:r>
      <w:r>
        <w:rPr>
          <w:rStyle w:val="a3"/>
          <w:i w:val="0"/>
        </w:rPr>
        <w:t>я</w:t>
      </w:r>
      <w:r w:rsidRPr="00335894">
        <w:rPr>
          <w:rStyle w:val="a3"/>
          <w:i w:val="0"/>
        </w:rPr>
        <w:t xml:space="preserve"> МЧС России по Волгоградской  области</w:t>
      </w:r>
    </w:p>
    <w:sectPr w:rsidR="008822C6"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A3A"/>
    <w:rsid w:val="00021C5A"/>
    <w:rsid w:val="002E2C6B"/>
    <w:rsid w:val="003D0BEB"/>
    <w:rsid w:val="00432651"/>
    <w:rsid w:val="00467142"/>
    <w:rsid w:val="004B3AF7"/>
    <w:rsid w:val="006139F3"/>
    <w:rsid w:val="006C0B77"/>
    <w:rsid w:val="0071057E"/>
    <w:rsid w:val="008242FF"/>
    <w:rsid w:val="00870751"/>
    <w:rsid w:val="008822C6"/>
    <w:rsid w:val="00922C48"/>
    <w:rsid w:val="00A83532"/>
    <w:rsid w:val="00B915B7"/>
    <w:rsid w:val="00C433A7"/>
    <w:rsid w:val="00E454AB"/>
    <w:rsid w:val="00EA59DF"/>
    <w:rsid w:val="00EE4070"/>
    <w:rsid w:val="00EE5151"/>
    <w:rsid w:val="00F12C76"/>
    <w:rsid w:val="00F52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7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8822C6"/>
    <w:rPr>
      <w:i/>
      <w:iCs/>
    </w:rPr>
  </w:style>
  <w:style w:type="paragraph" w:styleId="a4">
    <w:name w:val="Balloon Text"/>
    <w:basedOn w:val="a"/>
    <w:link w:val="a5"/>
    <w:uiPriority w:val="99"/>
    <w:semiHidden/>
    <w:unhideWhenUsed/>
    <w:rsid w:val="004B3AF7"/>
    <w:pPr>
      <w:spacing w:after="0"/>
    </w:pPr>
    <w:rPr>
      <w:rFonts w:ascii="Tahoma" w:hAnsi="Tahoma" w:cs="Tahoma"/>
      <w:sz w:val="16"/>
      <w:szCs w:val="16"/>
    </w:rPr>
  </w:style>
  <w:style w:type="character" w:customStyle="1" w:styleId="a5">
    <w:name w:val="Текст выноски Знак"/>
    <w:basedOn w:val="a0"/>
    <w:link w:val="a4"/>
    <w:uiPriority w:val="99"/>
    <w:semiHidden/>
    <w:rsid w:val="004B3AF7"/>
    <w:rPr>
      <w:rFonts w:ascii="Tahoma" w:hAnsi="Tahoma" w:cs="Tahoma"/>
      <w:sz w:val="16"/>
      <w:szCs w:val="16"/>
    </w:rPr>
  </w:style>
  <w:style w:type="paragraph" w:styleId="a6">
    <w:name w:val="Normal (Web)"/>
    <w:basedOn w:val="a"/>
    <w:uiPriority w:val="99"/>
    <w:semiHidden/>
    <w:unhideWhenUsed/>
    <w:rsid w:val="002E2C6B"/>
    <w:pPr>
      <w:spacing w:before="100" w:beforeAutospacing="1" w:after="100" w:afterAutospacing="1"/>
    </w:pPr>
    <w:rPr>
      <w:rFonts w:eastAsia="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sid w:val="008822C6"/>
    <w:rPr>
      <w:i/>
      <w:iCs/>
    </w:rPr>
  </w:style>
  <w:style w:type="paragraph" w:styleId="a4">
    <w:name w:val="Balloon Text"/>
    <w:basedOn w:val="a"/>
    <w:link w:val="a5"/>
    <w:uiPriority w:val="99"/>
    <w:semiHidden/>
    <w:unhideWhenUsed/>
    <w:rsid w:val="004B3AF7"/>
    <w:pPr>
      <w:spacing w:after="0"/>
    </w:pPr>
    <w:rPr>
      <w:rFonts w:ascii="Tahoma" w:hAnsi="Tahoma" w:cs="Tahoma"/>
      <w:sz w:val="16"/>
      <w:szCs w:val="16"/>
    </w:rPr>
  </w:style>
  <w:style w:type="character" w:customStyle="1" w:styleId="a5">
    <w:name w:val="Текст выноски Знак"/>
    <w:basedOn w:val="a0"/>
    <w:link w:val="a4"/>
    <w:uiPriority w:val="99"/>
    <w:semiHidden/>
    <w:rsid w:val="004B3AF7"/>
    <w:rPr>
      <w:rFonts w:ascii="Tahoma" w:hAnsi="Tahoma" w:cs="Tahoma"/>
      <w:sz w:val="16"/>
      <w:szCs w:val="16"/>
    </w:rPr>
  </w:style>
  <w:style w:type="paragraph" w:styleId="a6">
    <w:name w:val="Normal (Web)"/>
    <w:basedOn w:val="a"/>
    <w:uiPriority w:val="99"/>
    <w:semiHidden/>
    <w:unhideWhenUsed/>
    <w:rsid w:val="002E2C6B"/>
    <w:pPr>
      <w:spacing w:before="100" w:beforeAutospacing="1" w:after="100" w:afterAutospacing="1"/>
    </w:pPr>
    <w:rPr>
      <w:rFonts w:eastAsia="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78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797</Words>
  <Characters>4543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Котманов А.В.</dc:creator>
  <cp:keywords/>
  <dc:description/>
  <cp:lastModifiedBy>Глазунов С.В.</cp:lastModifiedBy>
  <cp:revision>7</cp:revision>
  <dcterms:created xsi:type="dcterms:W3CDTF">2025-01-14T11:42:00Z</dcterms:created>
  <dcterms:modified xsi:type="dcterms:W3CDTF">2025-09-26T11:22:00Z</dcterms:modified>
</cp:coreProperties>
</file>