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38EC" w:rsidRDefault="00B038EC" w:rsidP="00B038EC">
      <w:pPr>
        <w:pStyle w:val="ConsPlusNormal"/>
        <w:spacing w:line="240" w:lineRule="exact"/>
        <w:ind w:firstLine="0"/>
        <w:jc w:val="center"/>
        <w:rPr>
          <w:szCs w:val="24"/>
          <w:shd w:val="clear" w:color="auto" w:fill="F1C100"/>
        </w:rPr>
      </w:pPr>
      <w:r>
        <w:rPr>
          <w:szCs w:val="24"/>
        </w:rPr>
        <w:t xml:space="preserve">Перечень индикаторов риска </w:t>
      </w:r>
    </w:p>
    <w:p w:rsidR="00B038EC" w:rsidRDefault="00B038EC" w:rsidP="00B038EC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  <w:r>
        <w:rPr>
          <w:szCs w:val="24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B038EC" w:rsidRDefault="00B038EC" w:rsidP="00B038EC">
      <w:pPr>
        <w:pStyle w:val="ConsPlusNormal"/>
        <w:jc w:val="both"/>
        <w:rPr>
          <w:shd w:val="clear" w:color="auto" w:fill="F1C10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10"/>
        <w:gridCol w:w="3227"/>
        <w:gridCol w:w="2835"/>
      </w:tblGrid>
      <w:tr w:rsidR="00B038EC" w:rsidTr="00162590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8EC" w:rsidRDefault="00B038EC" w:rsidP="0016259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8EC" w:rsidRDefault="00B038EC" w:rsidP="00162590">
            <w:pPr>
              <w:jc w:val="center"/>
              <w:rPr>
                <w:b/>
              </w:rPr>
            </w:pPr>
            <w:r>
              <w:rPr>
                <w:b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8EC" w:rsidRDefault="00B038EC" w:rsidP="00162590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Показатель </w:t>
            </w:r>
            <w:r>
              <w:rPr>
                <w:b/>
              </w:rPr>
              <w:br/>
              <w:t>индикатора риска</w:t>
            </w:r>
          </w:p>
        </w:tc>
      </w:tr>
      <w:tr w:rsidR="00B038EC" w:rsidTr="00162590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8EC" w:rsidRDefault="00B038EC" w:rsidP="00162590">
            <w: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8EC" w:rsidRDefault="00B038EC" w:rsidP="00162590">
            <w:pPr>
              <w:jc w:val="center"/>
            </w:pPr>
            <w:r>
              <w:t xml:space="preserve">5-10, шт.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8EC" w:rsidRDefault="00B038EC" w:rsidP="00162590">
            <w:pPr>
              <w:jc w:val="center"/>
            </w:pPr>
            <w:proofErr w:type="gramStart"/>
            <w:r>
              <w:t>&lt; 5</w:t>
            </w:r>
            <w:proofErr w:type="gramEnd"/>
            <w:r>
              <w:t xml:space="preserve"> шт. или</w:t>
            </w:r>
          </w:p>
          <w:p w:rsidR="00B038EC" w:rsidRDefault="00B038EC" w:rsidP="00162590">
            <w:pPr>
              <w:jc w:val="center"/>
            </w:pPr>
            <w:r>
              <w:t>&gt; 10 шт.</w:t>
            </w:r>
          </w:p>
        </w:tc>
      </w:tr>
      <w:tr w:rsidR="00B038EC" w:rsidTr="00162590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8EC" w:rsidRDefault="00B038EC" w:rsidP="00162590">
            <w: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8EC" w:rsidRDefault="00B038EC" w:rsidP="00162590">
            <w:pPr>
              <w:jc w:val="center"/>
            </w:pPr>
            <w:r>
              <w:t>нет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8EC" w:rsidRDefault="00B038EC" w:rsidP="00162590">
            <w:pPr>
              <w:jc w:val="center"/>
            </w:pPr>
            <w:r>
              <w:t>да</w:t>
            </w:r>
          </w:p>
        </w:tc>
      </w:tr>
      <w:tr w:rsidR="00B038EC" w:rsidTr="00162590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8EC" w:rsidRDefault="00B038EC" w:rsidP="00162590">
            <w:r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8EC" w:rsidRDefault="00B038EC" w:rsidP="00162590">
            <w:pPr>
              <w:jc w:val="center"/>
            </w:pPr>
            <w:r>
              <w:t xml:space="preserve">определяется в соответствии с Федеральным законом </w:t>
            </w:r>
            <w:r>
              <w:br/>
              <w:t>от ... № ...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8EC" w:rsidRDefault="00B038EC" w:rsidP="00162590">
            <w:pPr>
              <w:jc w:val="center"/>
            </w:pPr>
            <w:r>
              <w:t xml:space="preserve">снижение или превышение нормальных параметров более чем </w:t>
            </w:r>
            <w:r>
              <w:br/>
              <w:t>на 10%</w:t>
            </w:r>
          </w:p>
        </w:tc>
      </w:tr>
    </w:tbl>
    <w:p w:rsidR="002A128D" w:rsidRDefault="002A128D">
      <w:bookmarkStart w:id="0" w:name="_GoBack"/>
      <w:bookmarkEnd w:id="0"/>
    </w:p>
    <w:sectPr w:rsidR="002A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EC"/>
    <w:rsid w:val="002A128D"/>
    <w:rsid w:val="00B0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DA380-55CB-4AA9-9FF6-48DA4F70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8E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2021-09-15T10:42:00Z</dcterms:created>
  <dcterms:modified xsi:type="dcterms:W3CDTF">2021-09-15T10:43:00Z</dcterms:modified>
</cp:coreProperties>
</file>